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9E428B" w14:textId="13FF9A32" w:rsidR="00077A25" w:rsidRDefault="00442839">
      <w:pPr>
        <w:rPr>
          <w:b/>
          <w:bCs/>
          <w:lang w:val="en-CA"/>
        </w:rPr>
      </w:pPr>
      <w:r>
        <w:rPr>
          <w:b/>
          <w:bCs/>
          <w:lang w:val="en-CA"/>
        </w:rPr>
        <w:t xml:space="preserve">16lo22 </w:t>
      </w:r>
      <w:r w:rsidR="0034262E" w:rsidRPr="0034262E">
        <w:rPr>
          <w:b/>
          <w:bCs/>
          <w:lang w:val="en-CA"/>
        </w:rPr>
        <w:t>Caption</w:t>
      </w:r>
      <w:r w:rsidR="00077A25">
        <w:rPr>
          <w:b/>
          <w:bCs/>
          <w:lang w:val="en-CA"/>
        </w:rPr>
        <w:t>s</w:t>
      </w:r>
    </w:p>
    <w:p w14:paraId="02DE372C" w14:textId="77777777" w:rsidR="00077A25" w:rsidRDefault="00077A25">
      <w:pPr>
        <w:rPr>
          <w:b/>
          <w:bCs/>
          <w:lang w:val="en-CA"/>
        </w:rPr>
      </w:pPr>
    </w:p>
    <w:p w14:paraId="688F9CE7" w14:textId="78636DD3" w:rsidR="001622DF" w:rsidRDefault="00442839" w:rsidP="001622DF">
      <w:pPr>
        <w:rPr>
          <w:b/>
          <w:bCs/>
          <w:lang w:val="en-CA"/>
        </w:rPr>
      </w:pPr>
      <w:r>
        <w:rPr>
          <w:b/>
          <w:bCs/>
          <w:lang w:val="en-CA"/>
        </w:rPr>
        <w:t>16lo22-1</w:t>
      </w:r>
    </w:p>
    <w:p w14:paraId="68834626" w14:textId="5D82747A" w:rsidR="001622DF" w:rsidRPr="001622DF" w:rsidRDefault="00F53A84" w:rsidP="001622DF">
      <w:pPr>
        <w:rPr>
          <w:lang w:val="en-CA"/>
        </w:rPr>
      </w:pPr>
      <w:r>
        <w:rPr>
          <w:lang w:val="en-CA"/>
        </w:rPr>
        <w:t>In foreground is l</w:t>
      </w:r>
      <w:r w:rsidR="00442839">
        <w:rPr>
          <w:lang w:val="en-CA"/>
        </w:rPr>
        <w:t xml:space="preserve">ichen-covered granodiorite of the </w:t>
      </w:r>
      <w:proofErr w:type="spellStart"/>
      <w:r w:rsidR="00442839">
        <w:rPr>
          <w:lang w:val="en-CA"/>
        </w:rPr>
        <w:t>Sloko</w:t>
      </w:r>
      <w:proofErr w:type="spellEnd"/>
      <w:r w:rsidR="00442839">
        <w:rPr>
          <w:lang w:val="en-CA"/>
        </w:rPr>
        <w:t>-Hyder suite, east of and above Bennett Lake (</w:t>
      </w:r>
      <w:r>
        <w:rPr>
          <w:lang w:val="en-CA"/>
        </w:rPr>
        <w:t>in background</w:t>
      </w:r>
      <w:r w:rsidR="00442839">
        <w:rPr>
          <w:lang w:val="en-CA"/>
        </w:rPr>
        <w:t>). The granodiorite contains spaced fractures that are interpreted as brittle features related to the Llewellyn fault. View is west-southwest.</w:t>
      </w:r>
    </w:p>
    <w:p w14:paraId="30A8FADA" w14:textId="77777777" w:rsidR="001622DF" w:rsidRDefault="001622DF">
      <w:pPr>
        <w:rPr>
          <w:b/>
          <w:bCs/>
          <w:lang w:val="en-CA"/>
        </w:rPr>
      </w:pPr>
    </w:p>
    <w:p w14:paraId="4C3C7DA9" w14:textId="3700B3E5" w:rsidR="001622DF" w:rsidRDefault="00442839" w:rsidP="001622DF">
      <w:pPr>
        <w:rPr>
          <w:b/>
          <w:bCs/>
          <w:lang w:val="en-CA"/>
        </w:rPr>
      </w:pPr>
      <w:r>
        <w:rPr>
          <w:b/>
          <w:bCs/>
          <w:lang w:val="en-CA"/>
        </w:rPr>
        <w:t>16lo22</w:t>
      </w:r>
      <w:r w:rsidR="001622DF">
        <w:rPr>
          <w:b/>
          <w:bCs/>
          <w:lang w:val="en-CA"/>
        </w:rPr>
        <w:t>-2</w:t>
      </w:r>
    </w:p>
    <w:p w14:paraId="47ADAD16" w14:textId="7598A49B" w:rsidR="001622DF" w:rsidRPr="00E771EC" w:rsidRDefault="00442839" w:rsidP="001622DF">
      <w:pPr>
        <w:rPr>
          <w:lang w:val="en-CA"/>
        </w:rPr>
      </w:pPr>
      <w:r>
        <w:rPr>
          <w:lang w:val="en-CA"/>
        </w:rPr>
        <w:t>Lichen-covered granodiorite with moderately dipping fractures. View is to the southwest.</w:t>
      </w:r>
    </w:p>
    <w:p w14:paraId="18D28C9A" w14:textId="77777777" w:rsidR="00077A25" w:rsidRDefault="00077A25">
      <w:pPr>
        <w:rPr>
          <w:b/>
          <w:bCs/>
          <w:lang w:val="en-CA"/>
        </w:rPr>
      </w:pPr>
    </w:p>
    <w:p w14:paraId="370E4813" w14:textId="2F9C9692" w:rsidR="009B40AD" w:rsidRPr="009B40AD" w:rsidRDefault="009B40AD">
      <w:pPr>
        <w:rPr>
          <w:lang w:val="en-CA"/>
        </w:rPr>
      </w:pPr>
      <w:r>
        <w:rPr>
          <w:color w:val="000000" w:themeColor="text1"/>
        </w:rPr>
        <w:t xml:space="preserve"> </w:t>
      </w:r>
    </w:p>
    <w:sectPr w:rsidR="009B40AD" w:rsidRPr="009B40A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262E"/>
    <w:rsid w:val="00020824"/>
    <w:rsid w:val="00077A25"/>
    <w:rsid w:val="00142596"/>
    <w:rsid w:val="001622DF"/>
    <w:rsid w:val="00166F97"/>
    <w:rsid w:val="00270672"/>
    <w:rsid w:val="00276177"/>
    <w:rsid w:val="0034262E"/>
    <w:rsid w:val="003B248C"/>
    <w:rsid w:val="00442839"/>
    <w:rsid w:val="00444AA8"/>
    <w:rsid w:val="00520DB3"/>
    <w:rsid w:val="00773F50"/>
    <w:rsid w:val="009B40AD"/>
    <w:rsid w:val="00A77E19"/>
    <w:rsid w:val="00AF7043"/>
    <w:rsid w:val="00B307FF"/>
    <w:rsid w:val="00B65802"/>
    <w:rsid w:val="00CB4597"/>
    <w:rsid w:val="00D21FAC"/>
    <w:rsid w:val="00E771EC"/>
    <w:rsid w:val="00F53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E56842"/>
  <w15:chartTrackingRefBased/>
  <w15:docId w15:val="{5C740A34-4336-47F0-ABA6-7AD850466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426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426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4262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4262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4262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4262E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4262E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4262E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4262E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4262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4262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4262E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4262E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4262E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4262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4262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4262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4262E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4262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426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4262E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4262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4262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4262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4262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4262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4262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4262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4262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57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Ootes, Luke MCM:EX</dc:creator>
  <cp:keywords/>
  <dc:description/>
  <cp:lastModifiedBy>Aspler, Lawrence MCM:EX</cp:lastModifiedBy>
  <cp:revision>4</cp:revision>
  <dcterms:created xsi:type="dcterms:W3CDTF">2026-07-17T23:32:00Z</dcterms:created>
  <dcterms:modified xsi:type="dcterms:W3CDTF">2026-07-18T14:41:00Z</dcterms:modified>
</cp:coreProperties>
</file>